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F546" w14:textId="02683A99" w:rsidR="00FD6A0A" w:rsidRDefault="00B3597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Asynchronous Modules 1-5</w:t>
      </w:r>
    </w:p>
    <w:p w14:paraId="637242FD" w14:textId="77777777" w:rsidR="00FD6A0A" w:rsidRDefault="00B3597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References</w:t>
      </w:r>
    </w:p>
    <w:p w14:paraId="3180C578" w14:textId="77777777" w:rsidR="00FD6A0A" w:rsidRDefault="00FD6A0A">
      <w:pPr>
        <w:rPr>
          <w:rFonts w:ascii="Times New Roman" w:eastAsia="Times New Roman" w:hAnsi="Times New Roman" w:cs="Times New Roman"/>
        </w:rPr>
      </w:pPr>
    </w:p>
    <w:p w14:paraId="3424531A" w14:textId="77777777" w:rsidR="00FD6A0A" w:rsidRDefault="00B359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Module 1: 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Reflective Mentoring</w:t>
        </w:r>
      </w:hyperlink>
    </w:p>
    <w:p w14:paraId="7094E35C" w14:textId="77777777" w:rsidR="00FD6A0A" w:rsidRDefault="00FD6A0A">
      <w:pPr>
        <w:rPr>
          <w:rFonts w:ascii="Times New Roman" w:eastAsia="Times New Roman" w:hAnsi="Times New Roman" w:cs="Times New Roman"/>
        </w:rPr>
      </w:pPr>
    </w:p>
    <w:p w14:paraId="1AE3353D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Association of Colleges for Teacher Education. (2018). </w:t>
      </w:r>
      <w:r>
        <w:rPr>
          <w:rFonts w:ascii="Times New Roman" w:eastAsia="Times New Roman" w:hAnsi="Times New Roman" w:cs="Times New Roman"/>
          <w:i/>
        </w:rPr>
        <w:t>A pivot toward clinical practice, its lexicon, and the renewal of educator preparation: A report of the AACTE Clinical Practice Commission.</w:t>
      </w:r>
      <w:r>
        <w:rPr>
          <w:rFonts w:ascii="Times New Roman" w:eastAsia="Times New Roman" w:hAnsi="Times New Roman" w:cs="Times New Roman"/>
        </w:rPr>
        <w:t> </w:t>
      </w:r>
    </w:p>
    <w:p w14:paraId="197E1F88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of Teacher Educators (2015). </w:t>
      </w:r>
      <w:r>
        <w:rPr>
          <w:rFonts w:ascii="Times New Roman" w:eastAsia="Times New Roman" w:hAnsi="Times New Roman" w:cs="Times New Roman"/>
          <w:i/>
        </w:rPr>
        <w:t>Revised standards for field experience.</w:t>
      </w:r>
    </w:p>
    <w:p w14:paraId="168C6AFE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Butler, B. M., &amp; Cuenca, A. (2012). Conceptualizing the roles of mentor teachers during student teaching. </w:t>
      </w:r>
      <w:r>
        <w:rPr>
          <w:rFonts w:ascii="Times New Roman" w:eastAsia="Times New Roman" w:hAnsi="Times New Roman" w:cs="Times New Roman"/>
          <w:i/>
        </w:rPr>
        <w:t>Action in Teacher Education, 34</w:t>
      </w:r>
      <w:r>
        <w:rPr>
          <w:rFonts w:ascii="Times New Roman" w:eastAsia="Times New Roman" w:hAnsi="Times New Roman" w:cs="Times New Roman"/>
        </w:rPr>
        <w:t>(4), 296-308.</w:t>
      </w:r>
    </w:p>
    <w:p w14:paraId="23F149CC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Childre</w:t>
      </w:r>
      <w:proofErr w:type="spellEnd"/>
      <w:r>
        <w:rPr>
          <w:rFonts w:ascii="Times New Roman" w:eastAsia="Times New Roman" w:hAnsi="Times New Roman" w:cs="Times New Roman"/>
        </w:rPr>
        <w:t xml:space="preserve">, A. L., &amp; Van </w:t>
      </w:r>
      <w:proofErr w:type="spellStart"/>
      <w:r>
        <w:rPr>
          <w:rFonts w:ascii="Times New Roman" w:eastAsia="Times New Roman" w:hAnsi="Times New Roman" w:cs="Times New Roman"/>
        </w:rPr>
        <w:t>Rie</w:t>
      </w:r>
      <w:proofErr w:type="spellEnd"/>
      <w:r>
        <w:rPr>
          <w:rFonts w:ascii="Times New Roman" w:eastAsia="Times New Roman" w:hAnsi="Times New Roman" w:cs="Times New Roman"/>
        </w:rPr>
        <w:t>, G. L. (2015). Mentor teacher training: A hybrid model to promote partnering in candidate development. </w:t>
      </w:r>
      <w:r>
        <w:rPr>
          <w:rFonts w:ascii="Times New Roman" w:eastAsia="Times New Roman" w:hAnsi="Times New Roman" w:cs="Times New Roman"/>
          <w:i/>
        </w:rPr>
        <w:t>Rural Special Education Quarterly, 34</w:t>
      </w:r>
      <w:r>
        <w:rPr>
          <w:rFonts w:ascii="Times New Roman" w:eastAsia="Times New Roman" w:hAnsi="Times New Roman" w:cs="Times New Roman"/>
        </w:rPr>
        <w:t>(1), 10-16.</w:t>
      </w:r>
    </w:p>
    <w:p w14:paraId="7AA8E16F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​​Council for Accreditation of Educator Preparation (CAEP). (2013). </w:t>
      </w:r>
      <w:r>
        <w:rPr>
          <w:rFonts w:ascii="Times New Roman" w:eastAsia="Times New Roman" w:hAnsi="Times New Roman" w:cs="Times New Roman"/>
          <w:i/>
        </w:rPr>
        <w:t>CAEP accreditation standards.</w:t>
      </w:r>
      <w:r>
        <w:rPr>
          <w:rFonts w:ascii="Times New Roman" w:eastAsia="Times New Roman" w:hAnsi="Times New Roman" w:cs="Times New Roman"/>
        </w:rPr>
        <w:t> </w:t>
      </w:r>
    </w:p>
    <w:p w14:paraId="3BDD66B8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Dennis, D., Burns, R.W., </w:t>
      </w:r>
      <w:proofErr w:type="spellStart"/>
      <w:r>
        <w:rPr>
          <w:rFonts w:ascii="Times New Roman" w:eastAsia="Times New Roman" w:hAnsi="Times New Roman" w:cs="Times New Roman"/>
        </w:rPr>
        <w:t>Tricarico</w:t>
      </w:r>
      <w:proofErr w:type="spellEnd"/>
      <w:r>
        <w:rPr>
          <w:rFonts w:ascii="Times New Roman" w:eastAsia="Times New Roman" w:hAnsi="Times New Roman" w:cs="Times New Roman"/>
        </w:rPr>
        <w:t xml:space="preserve">, K., Van Ingen, S., Jacobs, J., &amp; Davis, J. (2017). Problematizing clinical education: What is our future? In. R. Flessner &amp; D. </w:t>
      </w:r>
      <w:proofErr w:type="spellStart"/>
      <w:r>
        <w:rPr>
          <w:rFonts w:ascii="Times New Roman" w:eastAsia="Times New Roman" w:hAnsi="Times New Roman" w:cs="Times New Roman"/>
        </w:rPr>
        <w:t>Lecklider’s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 Power of Clinical Preparation in Teacher Education.</w:t>
      </w:r>
      <w:r>
        <w:rPr>
          <w:rFonts w:ascii="Times New Roman" w:eastAsia="Times New Roman" w:hAnsi="Times New Roman" w:cs="Times New Roman"/>
        </w:rPr>
        <w:t> Rowman &amp; Littlefield.</w:t>
      </w:r>
    </w:p>
    <w:p w14:paraId="37BA8360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Feiman-Nemser</w:t>
      </w:r>
      <w:proofErr w:type="spellEnd"/>
      <w:r>
        <w:rPr>
          <w:rFonts w:ascii="Times New Roman" w:eastAsia="Times New Roman" w:hAnsi="Times New Roman" w:cs="Times New Roman"/>
        </w:rPr>
        <w:t>, S. (1998). Teachers as teacher educators. </w:t>
      </w:r>
      <w:r>
        <w:rPr>
          <w:rFonts w:ascii="Times New Roman" w:eastAsia="Times New Roman" w:hAnsi="Times New Roman" w:cs="Times New Roman"/>
          <w:i/>
        </w:rPr>
        <w:t>European Journal of Teacher Education, 21</w:t>
      </w:r>
      <w:r>
        <w:rPr>
          <w:rFonts w:ascii="Times New Roman" w:eastAsia="Times New Roman" w:hAnsi="Times New Roman" w:cs="Times New Roman"/>
        </w:rPr>
        <w:t>(1), 63–74.</w:t>
      </w:r>
    </w:p>
    <w:p w14:paraId="094ECE3F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Feiman-Nemser</w:t>
      </w:r>
      <w:proofErr w:type="spellEnd"/>
      <w:r>
        <w:rPr>
          <w:rFonts w:ascii="Times New Roman" w:eastAsia="Times New Roman" w:hAnsi="Times New Roman" w:cs="Times New Roman"/>
        </w:rPr>
        <w:t>, S. (2001). Helping novices learn to teach: Lessons from an exemplary support teacher. </w:t>
      </w:r>
      <w:r>
        <w:rPr>
          <w:rFonts w:ascii="Times New Roman" w:eastAsia="Times New Roman" w:hAnsi="Times New Roman" w:cs="Times New Roman"/>
          <w:i/>
        </w:rPr>
        <w:t>Journal of Teacher Education, 52,</w:t>
      </w:r>
      <w:r>
        <w:rPr>
          <w:rFonts w:ascii="Times New Roman" w:eastAsia="Times New Roman" w:hAnsi="Times New Roman" w:cs="Times New Roman"/>
        </w:rPr>
        <w:t xml:space="preserve"> 17–30.</w:t>
      </w:r>
    </w:p>
    <w:p w14:paraId="2F4B0E98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Hall, K. M., Draper, R. J., Smith, L. K., &amp; Bullough, R. V. (2007). More than a place to teach: Exploring the perceptions of the roles and responsibilities of mentor teachers.</w:t>
      </w:r>
      <w:r>
        <w:rPr>
          <w:rFonts w:ascii="Times New Roman" w:eastAsia="Times New Roman" w:hAnsi="Times New Roman" w:cs="Times New Roman"/>
          <w:i/>
        </w:rPr>
        <w:t> Mentoring &amp; Tutoring: Partnership in Learning, 16</w:t>
      </w:r>
      <w:r>
        <w:rPr>
          <w:rFonts w:ascii="Times New Roman" w:eastAsia="Times New Roman" w:hAnsi="Times New Roman" w:cs="Times New Roman"/>
        </w:rPr>
        <w:t>(3), 328-345.</w:t>
      </w:r>
    </w:p>
    <w:p w14:paraId="6D7BB089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Hobson, A. J., Ashby, P., </w:t>
      </w:r>
      <w:proofErr w:type="spellStart"/>
      <w:r>
        <w:rPr>
          <w:rFonts w:ascii="Times New Roman" w:eastAsia="Times New Roman" w:hAnsi="Times New Roman" w:cs="Times New Roman"/>
        </w:rPr>
        <w:t>Malderez</w:t>
      </w:r>
      <w:proofErr w:type="spellEnd"/>
      <w:r>
        <w:rPr>
          <w:rFonts w:ascii="Times New Roman" w:eastAsia="Times New Roman" w:hAnsi="Times New Roman" w:cs="Times New Roman"/>
        </w:rPr>
        <w:t>, A., &amp; Tomlinson, P. D. (2009). Mentoring beginning teachers: What we know and what we don't. </w:t>
      </w:r>
      <w:r>
        <w:rPr>
          <w:rFonts w:ascii="Times New Roman" w:eastAsia="Times New Roman" w:hAnsi="Times New Roman" w:cs="Times New Roman"/>
          <w:i/>
        </w:rPr>
        <w:t>Teaching and Teacher Education, 25</w:t>
      </w:r>
      <w:r>
        <w:rPr>
          <w:rFonts w:ascii="Times New Roman" w:eastAsia="Times New Roman" w:hAnsi="Times New Roman" w:cs="Times New Roman"/>
        </w:rPr>
        <w:t>(1), 207-216.</w:t>
      </w:r>
    </w:p>
    <w:p w14:paraId="3D30775F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Hudson, P., &amp; Hudson, S. (2010). Mentor educators' understandings of mentoring preservice primary teachers. </w:t>
      </w:r>
      <w:r>
        <w:rPr>
          <w:rFonts w:ascii="Times New Roman" w:eastAsia="Times New Roman" w:hAnsi="Times New Roman" w:cs="Times New Roman"/>
          <w:i/>
        </w:rPr>
        <w:t>International Journal of Learning, 17</w:t>
      </w:r>
      <w:r>
        <w:rPr>
          <w:rFonts w:ascii="Times New Roman" w:eastAsia="Times New Roman" w:hAnsi="Times New Roman" w:cs="Times New Roman"/>
        </w:rPr>
        <w:t>(2), 157-169.</w:t>
      </w:r>
    </w:p>
    <w:p w14:paraId="07605E3E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Lortie</w:t>
      </w:r>
      <w:proofErr w:type="spellEnd"/>
      <w:r>
        <w:rPr>
          <w:rFonts w:ascii="Times New Roman" w:eastAsia="Times New Roman" w:hAnsi="Times New Roman" w:cs="Times New Roman"/>
        </w:rPr>
        <w:t>, 1975. </w:t>
      </w:r>
      <w:r>
        <w:rPr>
          <w:rFonts w:ascii="Times New Roman" w:eastAsia="Times New Roman" w:hAnsi="Times New Roman" w:cs="Times New Roman"/>
          <w:i/>
        </w:rPr>
        <w:t>Schoolteacher.</w:t>
      </w:r>
      <w:r>
        <w:rPr>
          <w:rFonts w:ascii="Times New Roman" w:eastAsia="Times New Roman" w:hAnsi="Times New Roman" w:cs="Times New Roman"/>
        </w:rPr>
        <w:t> University of Chicago Press.</w:t>
      </w:r>
    </w:p>
    <w:p w14:paraId="170C2520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Council for Accreditation of Teacher Education. (2010). </w:t>
      </w:r>
      <w:r>
        <w:rPr>
          <w:rFonts w:ascii="Times New Roman" w:eastAsia="Times New Roman" w:hAnsi="Times New Roman" w:cs="Times New Roman"/>
          <w:i/>
        </w:rPr>
        <w:t>Transforming teacher education through clinical practice: A national strategy to prepare effective teachers. Blue Ribbon Panel on Clinical Preparation and Partnerships for Improved Student Learning.</w:t>
      </w:r>
    </w:p>
    <w:p w14:paraId="47F903BB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Pajares</w:t>
      </w:r>
      <w:proofErr w:type="spellEnd"/>
      <w:r>
        <w:rPr>
          <w:rFonts w:ascii="Times New Roman" w:eastAsia="Times New Roman" w:hAnsi="Times New Roman" w:cs="Times New Roman"/>
        </w:rPr>
        <w:t>, F. M. (1992). Teacher beliefs and educational research: Cleaning up a messy construct</w:t>
      </w:r>
      <w:r>
        <w:rPr>
          <w:rFonts w:ascii="Times New Roman" w:eastAsia="Times New Roman" w:hAnsi="Times New Roman" w:cs="Times New Roman"/>
          <w:i/>
        </w:rPr>
        <w:t>. Review of Educational Research, 63</w:t>
      </w:r>
      <w:r>
        <w:rPr>
          <w:rFonts w:ascii="Times New Roman" w:eastAsia="Times New Roman" w:hAnsi="Times New Roman" w:cs="Times New Roman"/>
        </w:rPr>
        <w:t>(3), 307-332.</w:t>
      </w:r>
    </w:p>
    <w:p w14:paraId="3711053C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​​Parker, A. K., </w:t>
      </w:r>
      <w:proofErr w:type="spellStart"/>
      <w:r>
        <w:rPr>
          <w:rFonts w:ascii="Times New Roman" w:eastAsia="Times New Roman" w:hAnsi="Times New Roman" w:cs="Times New Roman"/>
        </w:rPr>
        <w:t>Zenkov</w:t>
      </w:r>
      <w:proofErr w:type="spellEnd"/>
      <w:r>
        <w:rPr>
          <w:rFonts w:ascii="Times New Roman" w:eastAsia="Times New Roman" w:hAnsi="Times New Roman" w:cs="Times New Roman"/>
        </w:rPr>
        <w:t>, K., &amp; Dennis, D.V. (2019). Exploring the lexicon or lack thereof in clinical teacher preparation. </w:t>
      </w:r>
      <w:r>
        <w:rPr>
          <w:rFonts w:ascii="Times New Roman" w:eastAsia="Times New Roman" w:hAnsi="Times New Roman" w:cs="Times New Roman"/>
          <w:i/>
        </w:rPr>
        <w:t>Action in Teacher Education, 41</w:t>
      </w:r>
      <w:r>
        <w:rPr>
          <w:rFonts w:ascii="Times New Roman" w:eastAsia="Times New Roman" w:hAnsi="Times New Roman" w:cs="Times New Roman"/>
        </w:rPr>
        <w:t>(3), 249-264.</w:t>
      </w:r>
    </w:p>
    <w:p w14:paraId="2302A2A5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Russell, M. L., &amp; Russell, J. A. (2011). Mentoring relationships: Cooperating teachers' perspectives on mentoring student interns. </w:t>
      </w:r>
      <w:r>
        <w:rPr>
          <w:rFonts w:ascii="Times New Roman" w:eastAsia="Times New Roman" w:hAnsi="Times New Roman" w:cs="Times New Roman"/>
          <w:i/>
        </w:rPr>
        <w:t>Professional Educator, 35</w:t>
      </w:r>
      <w:r>
        <w:rPr>
          <w:rFonts w:ascii="Times New Roman" w:eastAsia="Times New Roman" w:hAnsi="Times New Roman" w:cs="Times New Roman"/>
        </w:rPr>
        <w:t>(1), 16-35.</w:t>
      </w:r>
    </w:p>
    <w:p w14:paraId="3726513C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Ulvik</w:t>
      </w:r>
      <w:proofErr w:type="spellEnd"/>
      <w:r>
        <w:rPr>
          <w:rFonts w:ascii="Times New Roman" w:eastAsia="Times New Roman" w:hAnsi="Times New Roman" w:cs="Times New Roman"/>
        </w:rPr>
        <w:t xml:space="preserve">, M., &amp; </w:t>
      </w:r>
      <w:proofErr w:type="spellStart"/>
      <w:r>
        <w:rPr>
          <w:rFonts w:ascii="Times New Roman" w:eastAsia="Times New Roman" w:hAnsi="Times New Roman" w:cs="Times New Roman"/>
        </w:rPr>
        <w:t>Sunde</w:t>
      </w:r>
      <w:proofErr w:type="spellEnd"/>
      <w:r>
        <w:rPr>
          <w:rFonts w:ascii="Times New Roman" w:eastAsia="Times New Roman" w:hAnsi="Times New Roman" w:cs="Times New Roman"/>
        </w:rPr>
        <w:t>, E. (2013). The impact of mentor education: Does mentor education matter? </w:t>
      </w:r>
      <w:r>
        <w:rPr>
          <w:rFonts w:ascii="Times New Roman" w:eastAsia="Times New Roman" w:hAnsi="Times New Roman" w:cs="Times New Roman"/>
          <w:i/>
        </w:rPr>
        <w:t>Professional Development in Education, 39</w:t>
      </w:r>
      <w:r>
        <w:rPr>
          <w:rFonts w:ascii="Times New Roman" w:eastAsia="Times New Roman" w:hAnsi="Times New Roman" w:cs="Times New Roman"/>
        </w:rPr>
        <w:t>(5), 754-770.</w:t>
      </w:r>
    </w:p>
    <w:p w14:paraId="5407349A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Valencia, S., Martin, S., Place, N., &amp; Grossman, P. (2009). Complex interactions in student teaching: Lost opportunities for learning. </w:t>
      </w:r>
      <w:r>
        <w:rPr>
          <w:rFonts w:ascii="Times New Roman" w:eastAsia="Times New Roman" w:hAnsi="Times New Roman" w:cs="Times New Roman"/>
          <w:i/>
        </w:rPr>
        <w:t>Journal of Teacher Education, 60</w:t>
      </w:r>
      <w:r>
        <w:rPr>
          <w:rFonts w:ascii="Times New Roman" w:eastAsia="Times New Roman" w:hAnsi="Times New Roman" w:cs="Times New Roman"/>
        </w:rPr>
        <w:t>(3), 304-322.</w:t>
      </w:r>
    </w:p>
    <w:p w14:paraId="3379CE90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van </w:t>
      </w:r>
      <w:proofErr w:type="spellStart"/>
      <w:r>
        <w:rPr>
          <w:rFonts w:ascii="Times New Roman" w:eastAsia="Times New Roman" w:hAnsi="Times New Roman" w:cs="Times New Roman"/>
        </w:rPr>
        <w:t>Ginkel</w:t>
      </w:r>
      <w:proofErr w:type="spellEnd"/>
      <w:r>
        <w:rPr>
          <w:rFonts w:ascii="Times New Roman" w:eastAsia="Times New Roman" w:hAnsi="Times New Roman" w:cs="Times New Roman"/>
        </w:rPr>
        <w:t xml:space="preserve">, G., </w:t>
      </w:r>
      <w:proofErr w:type="spellStart"/>
      <w:r>
        <w:rPr>
          <w:rFonts w:ascii="Times New Roman" w:eastAsia="Times New Roman" w:hAnsi="Times New Roman" w:cs="Times New Roman"/>
        </w:rPr>
        <w:t>Verloop</w:t>
      </w:r>
      <w:proofErr w:type="spellEnd"/>
      <w:r>
        <w:rPr>
          <w:rFonts w:ascii="Times New Roman" w:eastAsia="Times New Roman" w:hAnsi="Times New Roman" w:cs="Times New Roman"/>
        </w:rPr>
        <w:t xml:space="preserve">, N., &amp; </w:t>
      </w:r>
      <w:proofErr w:type="spellStart"/>
      <w:r>
        <w:rPr>
          <w:rFonts w:ascii="Times New Roman" w:eastAsia="Times New Roman" w:hAnsi="Times New Roman" w:cs="Times New Roman"/>
        </w:rPr>
        <w:t>Denessen</w:t>
      </w:r>
      <w:proofErr w:type="spellEnd"/>
      <w:r>
        <w:rPr>
          <w:rFonts w:ascii="Times New Roman" w:eastAsia="Times New Roman" w:hAnsi="Times New Roman" w:cs="Times New Roman"/>
        </w:rPr>
        <w:t>, E. (2016). Why mentor? Linking mentor teachers' motivations to their mentoring conceptions. </w:t>
      </w:r>
      <w:r>
        <w:rPr>
          <w:rFonts w:ascii="Times New Roman" w:eastAsia="Times New Roman" w:hAnsi="Times New Roman" w:cs="Times New Roman"/>
          <w:i/>
        </w:rPr>
        <w:t>Teachers and Teaching, 22</w:t>
      </w:r>
      <w:r>
        <w:rPr>
          <w:rFonts w:ascii="Times New Roman" w:eastAsia="Times New Roman" w:hAnsi="Times New Roman" w:cs="Times New Roman"/>
        </w:rPr>
        <w:t>(1), 101-116.</w:t>
      </w:r>
    </w:p>
    <w:p w14:paraId="62F64340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Zeichner</w:t>
      </w:r>
      <w:proofErr w:type="spellEnd"/>
      <w:r>
        <w:rPr>
          <w:rFonts w:ascii="Times New Roman" w:eastAsia="Times New Roman" w:hAnsi="Times New Roman" w:cs="Times New Roman"/>
        </w:rPr>
        <w:t>, K. (2013). The turn once again toward practice-based teacher education. </w:t>
      </w:r>
      <w:r>
        <w:rPr>
          <w:rFonts w:ascii="Times New Roman" w:eastAsia="Times New Roman" w:hAnsi="Times New Roman" w:cs="Times New Roman"/>
          <w:i/>
        </w:rPr>
        <w:t>Journal of Teacher Education, 63(</w:t>
      </w:r>
      <w:r>
        <w:rPr>
          <w:rFonts w:ascii="Times New Roman" w:eastAsia="Times New Roman" w:hAnsi="Times New Roman" w:cs="Times New Roman"/>
        </w:rPr>
        <w:t>5), 376-382.</w:t>
      </w:r>
    </w:p>
    <w:p w14:paraId="1C7EDF65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Zeichner</w:t>
      </w:r>
      <w:proofErr w:type="spellEnd"/>
      <w:r>
        <w:rPr>
          <w:rFonts w:ascii="Times New Roman" w:eastAsia="Times New Roman" w:hAnsi="Times New Roman" w:cs="Times New Roman"/>
        </w:rPr>
        <w:t>, K. M., &amp; Gore, J. M. (1990). Teacher socialization. In W. R. Houston (Ed.), </w:t>
      </w:r>
      <w:r>
        <w:rPr>
          <w:rFonts w:ascii="Times New Roman" w:eastAsia="Times New Roman" w:hAnsi="Times New Roman" w:cs="Times New Roman"/>
          <w:i/>
        </w:rPr>
        <w:t xml:space="preserve">Handbook of research on teacher education, </w:t>
      </w:r>
      <w:r>
        <w:rPr>
          <w:rFonts w:ascii="Times New Roman" w:eastAsia="Times New Roman" w:hAnsi="Times New Roman" w:cs="Times New Roman"/>
        </w:rPr>
        <w:t>329–348. Macmillan.</w:t>
      </w:r>
    </w:p>
    <w:p w14:paraId="4A4CE3CF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Zenkov</w:t>
      </w:r>
      <w:proofErr w:type="spellEnd"/>
      <w:r>
        <w:rPr>
          <w:rFonts w:ascii="Times New Roman" w:eastAsia="Times New Roman" w:hAnsi="Times New Roman" w:cs="Times New Roman"/>
        </w:rPr>
        <w:t>, K., Dennis, D., &amp; Parker, A.K. (2019). “Bless your heart,” BBQ, and clinical practitioners as neologists: Developing a lexicon for clinical practice. </w:t>
      </w:r>
      <w:r>
        <w:rPr>
          <w:rFonts w:ascii="Times New Roman" w:eastAsia="Times New Roman" w:hAnsi="Times New Roman" w:cs="Times New Roman"/>
          <w:i/>
        </w:rPr>
        <w:t>School-University Partnerships, 12(</w:t>
      </w:r>
      <w:r>
        <w:rPr>
          <w:rFonts w:ascii="Times New Roman" w:eastAsia="Times New Roman" w:hAnsi="Times New Roman" w:cs="Times New Roman"/>
        </w:rPr>
        <w:t>2), 62-72.</w:t>
      </w:r>
    </w:p>
    <w:p w14:paraId="02CC45EF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Zenkov</w:t>
      </w:r>
      <w:proofErr w:type="spellEnd"/>
      <w:r>
        <w:rPr>
          <w:rFonts w:ascii="Times New Roman" w:eastAsia="Times New Roman" w:hAnsi="Times New Roman" w:cs="Times New Roman"/>
        </w:rPr>
        <w:t xml:space="preserve">, K., Parsons, S., Parker, A.K., Brown, E.L., </w:t>
      </w:r>
      <w:proofErr w:type="spellStart"/>
      <w:r>
        <w:rPr>
          <w:rFonts w:ascii="Times New Roman" w:eastAsia="Times New Roman" w:hAnsi="Times New Roman" w:cs="Times New Roman"/>
        </w:rPr>
        <w:t>Groth</w:t>
      </w:r>
      <w:proofErr w:type="spellEnd"/>
      <w:r>
        <w:rPr>
          <w:rFonts w:ascii="Times New Roman" w:eastAsia="Times New Roman" w:hAnsi="Times New Roman" w:cs="Times New Roman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</w:rPr>
        <w:t>Pytash</w:t>
      </w:r>
      <w:proofErr w:type="spellEnd"/>
      <w:r>
        <w:rPr>
          <w:rFonts w:ascii="Times New Roman" w:eastAsia="Times New Roman" w:hAnsi="Times New Roman" w:cs="Times New Roman"/>
        </w:rPr>
        <w:t>, K., &amp; Pellegrino, A. (2019). From collaborative inquiry to critical, project-based clinical experiences: Strengthening partnerships through field-based teacher education. In T. Hodges &amp; A. Baum (Eds.), </w:t>
      </w:r>
      <w:r>
        <w:rPr>
          <w:rFonts w:ascii="Times New Roman" w:eastAsia="Times New Roman" w:hAnsi="Times New Roman" w:cs="Times New Roman"/>
          <w:i/>
        </w:rPr>
        <w:t>Handbook of research on field-based teacher education,</w:t>
      </w:r>
      <w:r>
        <w:rPr>
          <w:rFonts w:ascii="Times New Roman" w:eastAsia="Times New Roman" w:hAnsi="Times New Roman" w:cs="Times New Roman"/>
        </w:rPr>
        <w:t> 89-116.  IGI.</w:t>
      </w:r>
    </w:p>
    <w:p w14:paraId="71A38B1B" w14:textId="77777777" w:rsidR="00FD6A0A" w:rsidRDefault="00FD6A0A">
      <w:pPr>
        <w:rPr>
          <w:rFonts w:ascii="Times New Roman" w:eastAsia="Times New Roman" w:hAnsi="Times New Roman" w:cs="Times New Roman"/>
        </w:rPr>
      </w:pPr>
    </w:p>
    <w:p w14:paraId="2A1C8E3D" w14:textId="77777777" w:rsidR="00FD6A0A" w:rsidRDefault="00B35976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318051F" wp14:editId="2B895D9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33344" cy="2222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4091" y="3780000"/>
                          <a:ext cx="622381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33344" cy="222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334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897548" w14:textId="77777777" w:rsidR="00FD6A0A" w:rsidRDefault="00B359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Module 2: 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Characteristics of Effective Mentors</w:t>
        </w:r>
      </w:hyperlink>
    </w:p>
    <w:p w14:paraId="48650AB2" w14:textId="77777777" w:rsidR="00FD6A0A" w:rsidRDefault="00FD6A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75829B3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Graham, B. (2006). Conditions for successful field experiences: Perceptions of cooperating teachers. </w:t>
      </w:r>
      <w:r>
        <w:rPr>
          <w:rFonts w:ascii="Times New Roman" w:eastAsia="Times New Roman" w:hAnsi="Times New Roman" w:cs="Times New Roman"/>
          <w:i/>
        </w:rPr>
        <w:t>Teaching and Teacher Education</w:t>
      </w:r>
      <w:r>
        <w:rPr>
          <w:rFonts w:ascii="Times New Roman" w:eastAsia="Times New Roman" w:hAnsi="Times New Roman" w:cs="Times New Roman"/>
        </w:rPr>
        <w:t>, </w:t>
      </w:r>
      <w:r>
        <w:rPr>
          <w:rFonts w:ascii="Times New Roman" w:eastAsia="Times New Roman" w:hAnsi="Times New Roman" w:cs="Times New Roman"/>
          <w:i/>
        </w:rPr>
        <w:t>22</w:t>
      </w:r>
      <w:r>
        <w:rPr>
          <w:rFonts w:ascii="Times New Roman" w:eastAsia="Times New Roman" w:hAnsi="Times New Roman" w:cs="Times New Roman"/>
        </w:rPr>
        <w:t>(8), 1118–1129. </w:t>
      </w:r>
      <w:r>
        <w:rPr>
          <w:rFonts w:ascii="Times New Roman" w:eastAsia="Times New Roman" w:hAnsi="Times New Roman" w:cs="Times New Roman"/>
          <w:color w:val="000000"/>
        </w:rPr>
        <w:t>https://doi.org/10.1016/j.tate.2006.07.007</w:t>
      </w:r>
    </w:p>
    <w:p w14:paraId="3C44AC77" w14:textId="77777777" w:rsidR="00FD6A0A" w:rsidRDefault="00B3597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Lipton, L., &amp; Wellman, B. (2017). Mentoring matters: A practical guide to learning-focused relationships (3rd edition).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MiraVia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LLC.</w:t>
      </w:r>
    </w:p>
    <w:p w14:paraId="31993569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Orland-Barak, L., &amp; Klein, S. (2005). The expressed and the realized: Mentors’ representation on a mentoring conversation and its realization in practice. </w:t>
      </w:r>
      <w:r>
        <w:rPr>
          <w:rFonts w:ascii="Times New Roman" w:eastAsia="Times New Roman" w:hAnsi="Times New Roman" w:cs="Times New Roman"/>
          <w:i/>
          <w:color w:val="000000"/>
        </w:rPr>
        <w:t>Teaching and Teacher Education</w:t>
      </w:r>
      <w:r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i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>(4), 379–402. </w:t>
      </w:r>
      <w:hyperlink r:id="rId9">
        <w:r>
          <w:rPr>
            <w:rFonts w:ascii="Times New Roman" w:eastAsia="Times New Roman" w:hAnsi="Times New Roman" w:cs="Times New Roman"/>
            <w:color w:val="000000"/>
          </w:rPr>
          <w:t>https://doi.org/10.1016/j.tate.2004.05.003</w:t>
        </w:r>
      </w:hyperlink>
      <w:r>
        <w:rPr>
          <w:rFonts w:ascii="Times New Roman" w:eastAsia="Times New Roman" w:hAnsi="Times New Roman" w:cs="Times New Roman"/>
          <w:color w:val="000000"/>
        </w:rPr>
        <w:br/>
        <w:t xml:space="preserve">van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Ginkel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G.,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Verloop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N.,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Denessen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E. (2016). Why mentor? Linking mentor teachers' motivations to their mentoring conceptions. </w:t>
      </w:r>
      <w:r>
        <w:rPr>
          <w:rFonts w:ascii="Times New Roman" w:eastAsia="Times New Roman" w:hAnsi="Times New Roman" w:cs="Times New Roman"/>
          <w:i/>
          <w:color w:val="000000"/>
        </w:rPr>
        <w:t>Teachers and Teaching</w:t>
      </w:r>
      <w:r>
        <w:rPr>
          <w:rFonts w:ascii="Times New Roman" w:eastAsia="Times New Roman" w:hAnsi="Times New Roman" w:cs="Times New Roman"/>
          <w:color w:val="000000"/>
        </w:rPr>
        <w:t>, 22(1), 101-116. </w:t>
      </w:r>
      <w:hyperlink r:id="rId10">
        <w:r>
          <w:rPr>
            <w:rFonts w:ascii="Times New Roman" w:eastAsia="Times New Roman" w:hAnsi="Times New Roman" w:cs="Times New Roman"/>
            <w:color w:val="000000"/>
          </w:rPr>
          <w:t>https://doi.org/10.1080/13540602.2015.1023031</w:t>
        </w:r>
      </w:hyperlink>
    </w:p>
    <w:p w14:paraId="5DA2D15D" w14:textId="77777777" w:rsidR="00FD6A0A" w:rsidRDefault="00B3597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Parker, A.K.,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Zenkov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K. &amp; Glaser, H. (2021) Preparing school-based teacher educators: mentor teachers’ perceptions of mentoring and mentor training, </w:t>
      </w:r>
      <w:r>
        <w:rPr>
          <w:rFonts w:ascii="Times New Roman" w:eastAsia="Times New Roman" w:hAnsi="Times New Roman" w:cs="Times New Roman"/>
          <w:i/>
          <w:color w:val="000000"/>
        </w:rPr>
        <w:t>Peabody Journal of Education</w:t>
      </w:r>
      <w:r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i/>
          <w:color w:val="000000"/>
        </w:rPr>
        <w:t>96</w:t>
      </w:r>
      <w:r>
        <w:rPr>
          <w:rFonts w:ascii="Times New Roman" w:eastAsia="Times New Roman" w:hAnsi="Times New Roman" w:cs="Times New Roman"/>
          <w:color w:val="000000"/>
        </w:rPr>
        <w:t>(1), 65-75. </w:t>
      </w:r>
      <w:hyperlink r:id="rId11">
        <w:r>
          <w:rPr>
            <w:rFonts w:ascii="Times New Roman" w:eastAsia="Times New Roman" w:hAnsi="Times New Roman" w:cs="Times New Roman"/>
            <w:color w:val="000000"/>
          </w:rPr>
          <w:t>https://doi.org/10.1080/0161956X.2021.1877027</w:t>
        </w:r>
      </w:hyperlink>
    </w:p>
    <w:p w14:paraId="4A46BCEB" w14:textId="77777777" w:rsidR="00FD6A0A" w:rsidRDefault="00B359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​</w:t>
      </w:r>
    </w:p>
    <w:p w14:paraId="16CA5EF0" w14:textId="77777777" w:rsidR="00FD6A0A" w:rsidRDefault="00B359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Suggested Articles</w:t>
      </w:r>
    </w:p>
    <w:p w14:paraId="6CA8CF50" w14:textId="77777777" w:rsidR="00FD6A0A" w:rsidRDefault="00B359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Clement, M. (2019). A dozen things effective teacher mentors do. </w:t>
      </w:r>
      <w:r>
        <w:rPr>
          <w:rFonts w:ascii="Times New Roman" w:eastAsia="Times New Roman" w:hAnsi="Times New Roman" w:cs="Times New Roman"/>
          <w:i/>
          <w:color w:val="000000"/>
        </w:rPr>
        <w:t>Delta Kappa Gamma Bulletin</w:t>
      </w:r>
      <w:r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i/>
          <w:color w:val="000000"/>
        </w:rPr>
        <w:t>85</w:t>
      </w:r>
      <w:r>
        <w:rPr>
          <w:rFonts w:ascii="Times New Roman" w:eastAsia="Times New Roman" w:hAnsi="Times New Roman" w:cs="Times New Roman"/>
          <w:color w:val="000000"/>
        </w:rPr>
        <w:t>(4), 27-29. 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https://www.dkg.org/</w:t>
        </w:r>
      </w:hyperlink>
    </w:p>
    <w:p w14:paraId="23261DC2" w14:textId="77777777" w:rsidR="00FD6A0A" w:rsidRDefault="00FD6A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</w:p>
    <w:p w14:paraId="08507252" w14:textId="77777777" w:rsidR="00FD6A0A" w:rsidRDefault="00B359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FD82FD6" wp14:editId="33B0179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33344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4091" y="3780000"/>
                          <a:ext cx="622381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33344" cy="222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334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3E7B46" w14:textId="77777777" w:rsidR="00FD6A0A" w:rsidRDefault="00FD6A0A">
      <w:pPr>
        <w:rPr>
          <w:rFonts w:ascii="Times New Roman" w:eastAsia="Times New Roman" w:hAnsi="Times New Roman" w:cs="Times New Roman"/>
        </w:rPr>
      </w:pPr>
    </w:p>
    <w:p w14:paraId="250BEAD9" w14:textId="77777777" w:rsidR="00FD6A0A" w:rsidRDefault="00B359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Module 3: </w:t>
      </w:r>
      <w:hyperlink r:id="rId14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Co-Planning and Co-Teaching</w:t>
        </w:r>
      </w:hyperlink>
    </w:p>
    <w:p w14:paraId="553D4612" w14:textId="77777777" w:rsidR="00FD6A0A" w:rsidRDefault="00FD6A0A">
      <w:pPr>
        <w:ind w:left="720" w:hanging="720"/>
        <w:rPr>
          <w:rFonts w:ascii="Times New Roman" w:eastAsia="Times New Roman" w:hAnsi="Times New Roman" w:cs="Times New Roman"/>
          <w:b/>
        </w:rPr>
      </w:pPr>
    </w:p>
    <w:p w14:paraId="2AB60612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Bacharach, N., </w:t>
      </w:r>
      <w:proofErr w:type="spellStart"/>
      <w:r>
        <w:rPr>
          <w:rFonts w:ascii="Times New Roman" w:eastAsia="Times New Roman" w:hAnsi="Times New Roman" w:cs="Times New Roman"/>
        </w:rPr>
        <w:t>Washut</w:t>
      </w:r>
      <w:proofErr w:type="spellEnd"/>
      <w:r>
        <w:rPr>
          <w:rFonts w:ascii="Times New Roman" w:eastAsia="Times New Roman" w:hAnsi="Times New Roman" w:cs="Times New Roman"/>
        </w:rPr>
        <w:t xml:space="preserve"> Heck, T., </w:t>
      </w:r>
      <w:proofErr w:type="spellStart"/>
      <w:r>
        <w:rPr>
          <w:rFonts w:ascii="Times New Roman" w:eastAsia="Times New Roman" w:hAnsi="Times New Roman" w:cs="Times New Roman"/>
        </w:rPr>
        <w:t>Dahlbert</w:t>
      </w:r>
      <w:proofErr w:type="spellEnd"/>
      <w:r>
        <w:rPr>
          <w:rFonts w:ascii="Times New Roman" w:eastAsia="Times New Roman" w:hAnsi="Times New Roman" w:cs="Times New Roman"/>
        </w:rPr>
        <w:t xml:space="preserve">, K. (2010). Changing the face of student teaching through coteaching. </w:t>
      </w:r>
      <w:r>
        <w:rPr>
          <w:rFonts w:ascii="Times New Roman" w:eastAsia="Times New Roman" w:hAnsi="Times New Roman" w:cs="Times New Roman"/>
          <w:i/>
        </w:rPr>
        <w:t>Action in Teacher Education, 32</w:t>
      </w:r>
      <w:r>
        <w:rPr>
          <w:rFonts w:ascii="Times New Roman" w:eastAsia="Times New Roman" w:hAnsi="Times New Roman" w:cs="Times New Roman"/>
        </w:rPr>
        <w:t>(1), 3-14.</w:t>
      </w:r>
    </w:p>
    <w:p w14:paraId="241398BD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Pearson, P. D., &amp; Gallagher, G. (1983). The instruction of reading comprehension. </w:t>
      </w:r>
      <w:r>
        <w:rPr>
          <w:rFonts w:ascii="Times New Roman" w:eastAsia="Times New Roman" w:hAnsi="Times New Roman" w:cs="Times New Roman"/>
          <w:i/>
        </w:rPr>
        <w:t>Contemporary Educational Psychology, 8</w:t>
      </w:r>
      <w:r>
        <w:rPr>
          <w:rFonts w:ascii="Times New Roman" w:eastAsia="Times New Roman" w:hAnsi="Times New Roman" w:cs="Times New Roman"/>
        </w:rPr>
        <w:t>(3), 317–344. doi:10.1016/0361-476</w:t>
      </w:r>
      <w:proofErr w:type="gramStart"/>
      <w:r>
        <w:rPr>
          <w:rFonts w:ascii="Times New Roman" w:eastAsia="Times New Roman" w:hAnsi="Times New Roman" w:cs="Times New Roman"/>
        </w:rPr>
        <w:t>X(</w:t>
      </w:r>
      <w:proofErr w:type="gramEnd"/>
      <w:r>
        <w:rPr>
          <w:rFonts w:ascii="Times New Roman" w:eastAsia="Times New Roman" w:hAnsi="Times New Roman" w:cs="Times New Roman"/>
        </w:rPr>
        <w:t>83)90019-X</w:t>
      </w:r>
    </w:p>
    <w:p w14:paraId="1ED746FB" w14:textId="77777777" w:rsidR="00FD6A0A" w:rsidRDefault="00FD6A0A">
      <w:pPr>
        <w:rPr>
          <w:rFonts w:ascii="Times New Roman" w:eastAsia="Times New Roman" w:hAnsi="Times New Roman" w:cs="Times New Roman"/>
        </w:rPr>
      </w:pPr>
    </w:p>
    <w:p w14:paraId="43CAC720" w14:textId="77777777" w:rsidR="00FD6A0A" w:rsidRDefault="00B35976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586809C" wp14:editId="1400985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33344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4091" y="3780000"/>
                          <a:ext cx="622381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33344" cy="22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334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45FC74" w14:textId="77777777" w:rsidR="00FD6A0A" w:rsidRDefault="00FD6A0A">
      <w:pPr>
        <w:rPr>
          <w:rFonts w:ascii="Times New Roman" w:eastAsia="Times New Roman" w:hAnsi="Times New Roman" w:cs="Times New Roman"/>
        </w:rPr>
      </w:pPr>
    </w:p>
    <w:p w14:paraId="78F2C235" w14:textId="77777777" w:rsidR="00FD6A0A" w:rsidRDefault="00B359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Module 4: </w:t>
      </w:r>
      <w:hyperlink r:id="rId1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Providing Feedback</w:t>
        </w:r>
      </w:hyperlink>
      <w:r>
        <w:rPr>
          <w:rFonts w:ascii="Times New Roman" w:eastAsia="Times New Roman" w:hAnsi="Times New Roman" w:cs="Times New Roman"/>
          <w:b/>
        </w:rPr>
        <w:br/>
      </w:r>
    </w:p>
    <w:p w14:paraId="141163D1" w14:textId="77777777" w:rsidR="00FD6A0A" w:rsidRDefault="00FD6A0A">
      <w:pPr>
        <w:rPr>
          <w:rFonts w:ascii="Times New Roman" w:eastAsia="Times New Roman" w:hAnsi="Times New Roman" w:cs="Times New Roman"/>
        </w:rPr>
      </w:pPr>
    </w:p>
    <w:p w14:paraId="7A2F0670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Bearden, K. (2018). </w:t>
      </w:r>
      <w:r>
        <w:rPr>
          <w:rFonts w:ascii="Times New Roman" w:eastAsia="Times New Roman" w:hAnsi="Times New Roman" w:cs="Times New Roman"/>
          <w:i/>
          <w:color w:val="000000"/>
        </w:rPr>
        <w:t>Talk to me: Find the right words to inspire, encourage, and get things done.</w:t>
      </w:r>
      <w:r>
        <w:rPr>
          <w:rFonts w:ascii="Times New Roman" w:eastAsia="Times New Roman" w:hAnsi="Times New Roman" w:cs="Times New Roman"/>
          <w:color w:val="000000"/>
        </w:rPr>
        <w:t> Dave Burgess Consulting, Incorporated.</w:t>
      </w:r>
    </w:p>
    <w:p w14:paraId="7916FBC2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Robbins, P. (2015). </w:t>
      </w:r>
      <w:r>
        <w:rPr>
          <w:rFonts w:ascii="Times New Roman" w:eastAsia="Times New Roman" w:hAnsi="Times New Roman" w:cs="Times New Roman"/>
          <w:i/>
          <w:color w:val="000000"/>
        </w:rPr>
        <w:t>Peer coaching to enrich professional practice, school culture, and student learning</w:t>
      </w:r>
      <w:r>
        <w:rPr>
          <w:rFonts w:ascii="Times New Roman" w:eastAsia="Times New Roman" w:hAnsi="Times New Roman" w:cs="Times New Roman"/>
          <w:color w:val="000000"/>
        </w:rPr>
        <w:t>. ASCD.</w:t>
      </w:r>
    </w:p>
    <w:p w14:paraId="01C53219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Sergiovanni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T. J.,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Starratt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R. J., &amp; Cho, V. (2013). </w:t>
      </w:r>
      <w:r>
        <w:rPr>
          <w:rFonts w:ascii="Times New Roman" w:eastAsia="Times New Roman" w:hAnsi="Times New Roman" w:cs="Times New Roman"/>
          <w:i/>
          <w:color w:val="000000"/>
        </w:rPr>
        <w:t>Supervision: A Redefinition. </w:t>
      </w:r>
      <w:r>
        <w:rPr>
          <w:rFonts w:ascii="Times New Roman" w:eastAsia="Times New Roman" w:hAnsi="Times New Roman" w:cs="Times New Roman"/>
          <w:color w:val="000000"/>
        </w:rPr>
        <w:t>McGraw-Hill.</w:t>
      </w:r>
    </w:p>
    <w:p w14:paraId="051F9CDD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Stenger, M. (2014, Aug 6). </w:t>
      </w:r>
      <w:hyperlink r:id="rId17">
        <w:r>
          <w:rPr>
            <w:rFonts w:ascii="Times New Roman" w:eastAsia="Times New Roman" w:hAnsi="Times New Roman" w:cs="Times New Roman"/>
            <w:color w:val="000000"/>
          </w:rPr>
          <w:t>Five research-based tips for providing students with meaningful feedback</w:t>
        </w:r>
      </w:hyperlink>
      <w:r>
        <w:rPr>
          <w:rFonts w:ascii="Times New Roman" w:eastAsia="Times New Roman" w:hAnsi="Times New Roman" w:cs="Times New Roman"/>
          <w:color w:val="000000"/>
        </w:rPr>
        <w:t>. </w:t>
      </w:r>
      <w:r>
        <w:rPr>
          <w:rFonts w:ascii="Times New Roman" w:eastAsia="Times New Roman" w:hAnsi="Times New Roman" w:cs="Times New Roman"/>
          <w:i/>
          <w:color w:val="000000"/>
        </w:rPr>
        <w:t>Edutopia</w:t>
      </w:r>
      <w:r>
        <w:rPr>
          <w:rFonts w:ascii="Times New Roman" w:eastAsia="Times New Roman" w:hAnsi="Times New Roman" w:cs="Times New Roman"/>
          <w:color w:val="000000"/>
        </w:rPr>
        <w:t>. </w:t>
      </w:r>
    </w:p>
    <w:p w14:paraId="28D16B1C" w14:textId="77777777" w:rsidR="00FD6A0A" w:rsidRDefault="00B35976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Wiggins, G. (2012). </w:t>
      </w:r>
      <w:hyperlink r:id="rId18">
        <w:r>
          <w:rPr>
            <w:rFonts w:ascii="Times New Roman" w:eastAsia="Times New Roman" w:hAnsi="Times New Roman" w:cs="Times New Roman"/>
            <w:color w:val="000000"/>
          </w:rPr>
          <w:t>Seven keys to effective feedback</w:t>
        </w:r>
      </w:hyperlink>
      <w:r>
        <w:rPr>
          <w:rFonts w:ascii="Times New Roman" w:eastAsia="Times New Roman" w:hAnsi="Times New Roman" w:cs="Times New Roman"/>
          <w:color w:val="000000"/>
        </w:rPr>
        <w:t>. </w:t>
      </w:r>
      <w:hyperlink r:id="rId19">
        <w:r>
          <w:rPr>
            <w:rFonts w:ascii="Times New Roman" w:eastAsia="Times New Roman" w:hAnsi="Times New Roman" w:cs="Times New Roman"/>
            <w:i/>
            <w:color w:val="000000"/>
          </w:rPr>
          <w:t>Educational Leadership, 70</w:t>
        </w:r>
      </w:hyperlink>
      <w:hyperlink r:id="rId20">
        <w:r>
          <w:rPr>
            <w:rFonts w:ascii="Times New Roman" w:eastAsia="Times New Roman" w:hAnsi="Times New Roman" w:cs="Times New Roman"/>
            <w:color w:val="000000"/>
          </w:rPr>
          <w:t>(1), 10-16.</w:t>
        </w:r>
      </w:hyperlink>
    </w:p>
    <w:p w14:paraId="0506CAB6" w14:textId="77777777" w:rsidR="00FD6A0A" w:rsidRDefault="00FD6A0A">
      <w:pPr>
        <w:rPr>
          <w:rFonts w:ascii="Times New Roman" w:eastAsia="Times New Roman" w:hAnsi="Times New Roman" w:cs="Times New Roman"/>
        </w:rPr>
      </w:pPr>
    </w:p>
    <w:p w14:paraId="709B5F86" w14:textId="77777777" w:rsidR="00FD6A0A" w:rsidRDefault="00B35976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5E1403B" wp14:editId="5D6A1696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6233344" cy="222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4091" y="3780000"/>
                          <a:ext cx="622381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6233344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334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AC911B" w14:textId="77777777" w:rsidR="00FD6A0A" w:rsidRDefault="00FD6A0A">
      <w:pPr>
        <w:rPr>
          <w:rFonts w:ascii="Times New Roman" w:eastAsia="Times New Roman" w:hAnsi="Times New Roman" w:cs="Times New Roman"/>
          <w:b/>
        </w:rPr>
      </w:pPr>
    </w:p>
    <w:p w14:paraId="5E476697" w14:textId="77777777" w:rsidR="00FD6A0A" w:rsidRDefault="00B35976">
      <w:pPr>
        <w:rPr>
          <w:rFonts w:ascii="Times New Roman" w:eastAsia="Times New Roman" w:hAnsi="Times New Roman" w:cs="Times New Roman"/>
          <w:b/>
          <w:color w:val="D41E34"/>
          <w:u w:val="single"/>
        </w:rPr>
      </w:pPr>
      <w:r>
        <w:rPr>
          <w:rFonts w:ascii="Times New Roman" w:eastAsia="Times New Roman" w:hAnsi="Times New Roman" w:cs="Times New Roman"/>
          <w:b/>
        </w:rPr>
        <w:t>Module 5: </w:t>
      </w:r>
      <w:hyperlink r:id="rId22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Navigating Difficult Conversations</w:t>
        </w:r>
      </w:hyperlink>
    </w:p>
    <w:p w14:paraId="74378804" w14:textId="77777777" w:rsidR="00FD6A0A" w:rsidRDefault="00FD6A0A">
      <w:pPr>
        <w:rPr>
          <w:rFonts w:ascii="Times New Roman" w:eastAsia="Times New Roman" w:hAnsi="Times New Roman" w:cs="Times New Roman"/>
          <w:color w:val="D41E34"/>
          <w:u w:val="single"/>
        </w:rPr>
      </w:pPr>
    </w:p>
    <w:p w14:paraId="116A0781" w14:textId="401739B5" w:rsidR="00FD6A0A" w:rsidRDefault="00B35976" w:rsidP="00F77E98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Boyer, H. (2020). </w:t>
      </w:r>
      <w:hyperlink r:id="rId23">
        <w:r>
          <w:rPr>
            <w:rFonts w:ascii="Times New Roman" w:eastAsia="Times New Roman" w:hAnsi="Times New Roman" w:cs="Times New Roman"/>
            <w:color w:val="000000"/>
          </w:rPr>
          <w:t>What makes a difficult conversation difficult? </w:t>
        </w:r>
        <w:proofErr w:type="spellStart"/>
      </w:hyperlink>
      <w:r>
        <w:rPr>
          <w:rFonts w:ascii="Times New Roman" w:eastAsia="Times New Roman" w:hAnsi="Times New Roman" w:cs="Times New Roman"/>
          <w:i/>
          <w:color w:val="000000"/>
        </w:rPr>
        <w:t>Multibriefs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Exclusive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60DA1A1" w14:textId="43F355C0" w:rsidR="004F5951" w:rsidRDefault="004F5951" w:rsidP="004F5951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4F5951">
        <w:rPr>
          <w:rFonts w:ascii="Times New Roman" w:eastAsia="Times New Roman" w:hAnsi="Times New Roman" w:cs="Times New Roman"/>
          <w:color w:val="000000"/>
        </w:rPr>
        <w:t>French, J. R., Raven, B., &amp; Cartwright, D. (1959). The bases of social power. </w:t>
      </w:r>
      <w:r w:rsidRPr="004F5951">
        <w:rPr>
          <w:rFonts w:ascii="Times New Roman" w:eastAsia="Times New Roman" w:hAnsi="Times New Roman" w:cs="Times New Roman"/>
          <w:i/>
          <w:iCs/>
          <w:color w:val="000000"/>
        </w:rPr>
        <w:t xml:space="preserve">Classics of </w:t>
      </w:r>
      <w:r>
        <w:rPr>
          <w:rFonts w:ascii="Times New Roman" w:eastAsia="Times New Roman" w:hAnsi="Times New Roman" w:cs="Times New Roman"/>
          <w:i/>
          <w:iCs/>
          <w:color w:val="000000"/>
        </w:rPr>
        <w:t>O</w:t>
      </w:r>
      <w:r w:rsidRPr="004F5951">
        <w:rPr>
          <w:rFonts w:ascii="Times New Roman" w:eastAsia="Times New Roman" w:hAnsi="Times New Roman" w:cs="Times New Roman"/>
          <w:i/>
          <w:iCs/>
          <w:color w:val="000000"/>
        </w:rPr>
        <w:t xml:space="preserve">rganization 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Pr="004F5951">
        <w:rPr>
          <w:rFonts w:ascii="Times New Roman" w:eastAsia="Times New Roman" w:hAnsi="Times New Roman" w:cs="Times New Roman"/>
          <w:i/>
          <w:iCs/>
          <w:color w:val="000000"/>
        </w:rPr>
        <w:t>heory</w:t>
      </w:r>
      <w:r w:rsidRPr="004F5951">
        <w:rPr>
          <w:rFonts w:ascii="Times New Roman" w:eastAsia="Times New Roman" w:hAnsi="Times New Roman" w:cs="Times New Roman"/>
          <w:color w:val="000000"/>
        </w:rPr>
        <w:t>, </w:t>
      </w:r>
      <w:r w:rsidRPr="004F5951">
        <w:rPr>
          <w:rFonts w:ascii="Times New Roman" w:eastAsia="Times New Roman" w:hAnsi="Times New Roman" w:cs="Times New Roman"/>
          <w:i/>
          <w:iCs/>
          <w:color w:val="000000"/>
        </w:rPr>
        <w:t>7</w:t>
      </w:r>
      <w:r w:rsidRPr="004F5951">
        <w:rPr>
          <w:rFonts w:ascii="Times New Roman" w:eastAsia="Times New Roman" w:hAnsi="Times New Roman" w:cs="Times New Roman"/>
          <w:color w:val="000000"/>
        </w:rPr>
        <w:t>, 311-320.</w:t>
      </w:r>
    </w:p>
    <w:p w14:paraId="7AC1962C" w14:textId="77777777" w:rsidR="00F77E98" w:rsidRPr="00F77E98" w:rsidRDefault="00F77E98" w:rsidP="00F77E98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F77E98">
        <w:rPr>
          <w:rFonts w:ascii="Times New Roman" w:eastAsia="Times New Roman" w:hAnsi="Times New Roman" w:cs="Times New Roman"/>
          <w:color w:val="000000"/>
        </w:rPr>
        <w:t>Mager</w:t>
      </w:r>
      <w:proofErr w:type="spellEnd"/>
      <w:r w:rsidRPr="00F77E98">
        <w:rPr>
          <w:rFonts w:ascii="Times New Roman" w:eastAsia="Times New Roman" w:hAnsi="Times New Roman" w:cs="Times New Roman"/>
          <w:color w:val="000000"/>
        </w:rPr>
        <w:t xml:space="preserve">, D. (2017). How to have difficult conversations. </w:t>
      </w:r>
      <w:r w:rsidRPr="00F77E98">
        <w:rPr>
          <w:rFonts w:ascii="Times New Roman" w:eastAsia="Times New Roman" w:hAnsi="Times New Roman" w:cs="Times New Roman"/>
          <w:i/>
          <w:iCs/>
          <w:color w:val="000000"/>
        </w:rPr>
        <w:t>Psychology Today.</w:t>
      </w:r>
      <w:r w:rsidRPr="00F77E98">
        <w:rPr>
          <w:rFonts w:ascii="Times New Roman" w:eastAsia="Times New Roman" w:hAnsi="Times New Roman" w:cs="Times New Roman"/>
          <w:color w:val="000000"/>
        </w:rPr>
        <w:t xml:space="preserve"> Retrieved from  </w:t>
      </w:r>
    </w:p>
    <w:p w14:paraId="0F8DB7A3" w14:textId="791C3B58" w:rsidR="00F77E98" w:rsidRPr="00F77E98" w:rsidRDefault="00F77E98" w:rsidP="00F77E98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F77E98">
        <w:rPr>
          <w:rFonts w:ascii="Times New Roman" w:eastAsia="Times New Roman" w:hAnsi="Times New Roman" w:cs="Times New Roman"/>
          <w:color w:val="000000"/>
        </w:rPr>
        <w:t xml:space="preserve">https://www.psychologytoday.com/us/blog/some-assembly-required/201703/how-have-difficult-conversations </w:t>
      </w:r>
    </w:p>
    <w:p w14:paraId="375C47A6" w14:textId="4ACA994B" w:rsidR="00F77E98" w:rsidRDefault="00F77E98" w:rsidP="00F77E98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F77E98">
        <w:rPr>
          <w:rFonts w:ascii="Times New Roman" w:eastAsia="Times New Roman" w:hAnsi="Times New Roman" w:cs="Times New Roman"/>
          <w:color w:val="000000"/>
        </w:rPr>
        <w:t xml:space="preserve">Scott, S. (2004). </w:t>
      </w:r>
      <w:r w:rsidRPr="00F77E98">
        <w:rPr>
          <w:rFonts w:ascii="Times New Roman" w:eastAsia="Times New Roman" w:hAnsi="Times New Roman" w:cs="Times New Roman"/>
          <w:i/>
          <w:iCs/>
          <w:color w:val="000000"/>
        </w:rPr>
        <w:t xml:space="preserve">Fierce conversations: Achieving success at work &amp; in life, one conversation at a time. </w:t>
      </w:r>
      <w:r w:rsidRPr="00F77E98">
        <w:rPr>
          <w:rFonts w:ascii="Times New Roman" w:eastAsia="Times New Roman" w:hAnsi="Times New Roman" w:cs="Times New Roman"/>
          <w:color w:val="000000"/>
        </w:rPr>
        <w:t>Penguin.</w:t>
      </w:r>
    </w:p>
    <w:p w14:paraId="2BAE91B1" w14:textId="59FBFC85" w:rsidR="00FD6A0A" w:rsidRDefault="00FD6A0A">
      <w:pPr>
        <w:rPr>
          <w:rFonts w:ascii="Times New Roman" w:eastAsia="Times New Roman" w:hAnsi="Times New Roman" w:cs="Times New Roman"/>
        </w:rPr>
      </w:pPr>
    </w:p>
    <w:p w14:paraId="33136757" w14:textId="0A703319" w:rsidR="005E6D32" w:rsidRDefault="005E6D32">
      <w:pPr>
        <w:rPr>
          <w:rFonts w:ascii="Times New Roman" w:eastAsia="Times New Roman" w:hAnsi="Times New Roman" w:cs="Times New Roman"/>
        </w:rPr>
      </w:pPr>
    </w:p>
    <w:p w14:paraId="564E8E07" w14:textId="77777777" w:rsidR="005E6D32" w:rsidRDefault="005E6D32">
      <w:pPr>
        <w:rPr>
          <w:rFonts w:ascii="Times New Roman" w:eastAsia="Times New Roman" w:hAnsi="Times New Roman" w:cs="Times New Roman"/>
        </w:rPr>
      </w:pPr>
    </w:p>
    <w:sectPr w:rsidR="005E6D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2D0C"/>
    <w:multiLevelType w:val="multilevel"/>
    <w:tmpl w:val="CC5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73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0A"/>
    <w:rsid w:val="004F5951"/>
    <w:rsid w:val="005E6D32"/>
    <w:rsid w:val="00B35976"/>
    <w:rsid w:val="00C3745D"/>
    <w:rsid w:val="00CD08FA"/>
    <w:rsid w:val="00F77E98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A8841"/>
  <w15:docId w15:val="{2444753E-1D64-6C46-8B77-A7E86BC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5E6D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5E6D32"/>
  </w:style>
  <w:style w:type="character" w:customStyle="1" w:styleId="apple-converted-space">
    <w:name w:val="apple-converted-space"/>
    <w:basedOn w:val="DefaultParagraphFont"/>
    <w:rsid w:val="005E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oringvirginia.com/module2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do.ascd.org/lmscourses/PD13OC005/media/FormativeAssessmentandCCSwithELALiteracyMod_3-Reading2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image" Target="media/image4.png"/><Relationship Id="rId12" Type="http://schemas.openxmlformats.org/officeDocument/2006/relationships/hyperlink" Target="https://www.dkg.org/" TargetMode="External"/><Relationship Id="rId17" Type="http://schemas.openxmlformats.org/officeDocument/2006/relationships/hyperlink" Target="https://www.edutopia.org/blog/tips-providing-students-meaningful-feedback-marianne-steng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entoringvirginia.com/module4" TargetMode="External"/><Relationship Id="rId20" Type="http://schemas.openxmlformats.org/officeDocument/2006/relationships/hyperlink" Target="http://www.ascd.org/publications/educational-leadership/sept12/vol70/num01/Seven-Keys-to-Effective-Feedback.aspx" TargetMode="External"/><Relationship Id="rId1" Type="http://schemas.openxmlformats.org/officeDocument/2006/relationships/numbering" Target="numbering.xml"/><Relationship Id="rId11" Type="http://schemas.openxmlformats.org/officeDocument/2006/relationships/hyperlink" Target="https://doi.org/10.1080/0161956X.2021.187702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entoringvirginia.com/module1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exclusive.multibriefs.com/content/what-makes-a-difficult-conversation-difficult/business-management-services-risk-management" TargetMode="External"/><Relationship Id="rId10" Type="http://schemas.openxmlformats.org/officeDocument/2006/relationships/hyperlink" Target="https://doi.org/10.1080/13540602.2015.1023031" TargetMode="External"/><Relationship Id="rId19" Type="http://schemas.openxmlformats.org/officeDocument/2006/relationships/hyperlink" Target="http://www.ascd.org/publications/educational-leadership/sept12/vol70/num01/Seven-Keys-to-Effective-Feedbac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tate.2004.05.003" TargetMode="External"/><Relationship Id="rId14" Type="http://schemas.openxmlformats.org/officeDocument/2006/relationships/hyperlink" Target="https://www.mentoringvirginia.com/module3" TargetMode="External"/><Relationship Id="rId22" Type="http://schemas.openxmlformats.org/officeDocument/2006/relationships/hyperlink" Target="https://www.mentoringvirginia.com/modul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Lague</cp:lastModifiedBy>
  <cp:revision>5</cp:revision>
  <dcterms:created xsi:type="dcterms:W3CDTF">2022-05-10T13:21:00Z</dcterms:created>
  <dcterms:modified xsi:type="dcterms:W3CDTF">2022-11-15T21:05:00Z</dcterms:modified>
</cp:coreProperties>
</file>